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81F8" w14:textId="4759C285" w:rsidR="00911F6A" w:rsidRPr="00871C44" w:rsidRDefault="00F11A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Bildnerische Erziehung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2034"/>
      </w:tblGrid>
      <w:tr w:rsidR="00F11A2D" w14:paraId="09A3DCFF" w14:textId="77777777" w:rsidTr="00F11A2D">
        <w:trPr>
          <w:trHeight w:val="693"/>
        </w:trPr>
        <w:tc>
          <w:tcPr>
            <w:tcW w:w="1617" w:type="dxa"/>
            <w:shd w:val="clear" w:color="auto" w:fill="BFBFBF" w:themeFill="background1" w:themeFillShade="BF"/>
          </w:tcPr>
          <w:p w14:paraId="2FAB25ED" w14:textId="0CCDE222" w:rsidR="00F11A2D" w:rsidRPr="00097273" w:rsidRDefault="00F1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Erledigt</w:t>
            </w:r>
          </w:p>
        </w:tc>
        <w:tc>
          <w:tcPr>
            <w:tcW w:w="12034" w:type="dxa"/>
            <w:shd w:val="clear" w:color="auto" w:fill="BFBFBF" w:themeFill="background1" w:themeFillShade="BF"/>
          </w:tcPr>
          <w:p w14:paraId="53DABD7A" w14:textId="23A50518" w:rsidR="00F11A2D" w:rsidRPr="00911F6A" w:rsidRDefault="00F11A2D">
            <w:pPr>
              <w:rPr>
                <w:b/>
                <w:bCs/>
                <w:sz w:val="28"/>
                <w:szCs w:val="28"/>
              </w:rPr>
            </w:pPr>
            <w:r w:rsidRPr="00911F6A">
              <w:rPr>
                <w:b/>
                <w:bCs/>
                <w:sz w:val="28"/>
                <w:szCs w:val="28"/>
              </w:rPr>
              <w:t>Arbeitsaufträge</w:t>
            </w:r>
          </w:p>
        </w:tc>
      </w:tr>
      <w:tr w:rsidR="00F11A2D" w14:paraId="08671476" w14:textId="77777777" w:rsidTr="00F11A2D">
        <w:trPr>
          <w:trHeight w:val="693"/>
        </w:trPr>
        <w:tc>
          <w:tcPr>
            <w:tcW w:w="1617" w:type="dxa"/>
          </w:tcPr>
          <w:p w14:paraId="1EDF81B1" w14:textId="0D665F2A" w:rsidR="00F11A2D" w:rsidRDefault="00F11A2D">
            <w:r>
              <w:rPr>
                <w:noProof/>
              </w:rPr>
              <w:drawing>
                <wp:inline distT="0" distB="0" distL="0" distR="0" wp14:anchorId="2B5D9777" wp14:editId="40887577">
                  <wp:extent cx="276225" cy="30718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93" cy="31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4" w:type="dxa"/>
          </w:tcPr>
          <w:p w14:paraId="4960248D" w14:textId="77777777" w:rsidR="00F11A2D" w:rsidRPr="00911F6A" w:rsidRDefault="00F11A2D">
            <w:pPr>
              <w:rPr>
                <w:sz w:val="28"/>
                <w:szCs w:val="28"/>
              </w:rPr>
            </w:pPr>
          </w:p>
        </w:tc>
      </w:tr>
      <w:tr w:rsidR="00F11A2D" w14:paraId="6CD5CBBB" w14:textId="77777777" w:rsidTr="00F11A2D">
        <w:trPr>
          <w:trHeight w:val="693"/>
        </w:trPr>
        <w:tc>
          <w:tcPr>
            <w:tcW w:w="1617" w:type="dxa"/>
          </w:tcPr>
          <w:p w14:paraId="6E61D6C9" w14:textId="77777777" w:rsidR="00F11A2D" w:rsidRDefault="00F11A2D"/>
        </w:tc>
        <w:tc>
          <w:tcPr>
            <w:tcW w:w="12034" w:type="dxa"/>
          </w:tcPr>
          <w:p w14:paraId="3A79C70B" w14:textId="05D5E1E4" w:rsidR="00F11A2D" w:rsidRPr="00911F6A" w:rsidRDefault="00C9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 Arbeiten?</w:t>
            </w:r>
          </w:p>
        </w:tc>
      </w:tr>
      <w:tr w:rsidR="00F11A2D" w14:paraId="5ACCE3F4" w14:textId="77777777" w:rsidTr="00F11A2D">
        <w:trPr>
          <w:trHeight w:val="693"/>
        </w:trPr>
        <w:tc>
          <w:tcPr>
            <w:tcW w:w="1617" w:type="dxa"/>
          </w:tcPr>
          <w:p w14:paraId="60F5C3DC" w14:textId="77777777" w:rsidR="00F11A2D" w:rsidRDefault="00F11A2D"/>
        </w:tc>
        <w:tc>
          <w:tcPr>
            <w:tcW w:w="12034" w:type="dxa"/>
          </w:tcPr>
          <w:p w14:paraId="4F67C3BC" w14:textId="1738F191" w:rsidR="00F11A2D" w:rsidRPr="00911F6A" w:rsidRDefault="00C9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Stillleben Schulgegenstände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1A2D" w14:paraId="3CEA67BD" w14:textId="77777777" w:rsidTr="00F11A2D">
        <w:trPr>
          <w:trHeight w:val="693"/>
        </w:trPr>
        <w:tc>
          <w:tcPr>
            <w:tcW w:w="1617" w:type="dxa"/>
          </w:tcPr>
          <w:p w14:paraId="0151ED9F" w14:textId="77777777" w:rsidR="00F11A2D" w:rsidRDefault="00F11A2D"/>
        </w:tc>
        <w:tc>
          <w:tcPr>
            <w:tcW w:w="12034" w:type="dxa"/>
          </w:tcPr>
          <w:p w14:paraId="3F15A868" w14:textId="2A5F62C9" w:rsidR="00F11A2D" w:rsidRPr="00911F6A" w:rsidRDefault="00C9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Schriftbild</w:t>
            </w:r>
            <w:r w:rsidR="002A75E0">
              <w:rPr>
                <w:sz w:val="28"/>
                <w:szCs w:val="28"/>
              </w:rPr>
              <w:t xml:space="preserve"> Graffiti </w:t>
            </w:r>
          </w:p>
        </w:tc>
      </w:tr>
      <w:tr w:rsidR="00585F93" w14:paraId="096AEC84" w14:textId="77777777" w:rsidTr="00F11A2D">
        <w:trPr>
          <w:trHeight w:val="693"/>
        </w:trPr>
        <w:tc>
          <w:tcPr>
            <w:tcW w:w="1617" w:type="dxa"/>
          </w:tcPr>
          <w:p w14:paraId="5DB75CCD" w14:textId="77777777" w:rsidR="00585F93" w:rsidRDefault="00585F93"/>
        </w:tc>
        <w:tc>
          <w:tcPr>
            <w:tcW w:w="12034" w:type="dxa"/>
          </w:tcPr>
          <w:p w14:paraId="5E6FFDDD" w14:textId="4192825E" w:rsidR="00585F93" w:rsidRDefault="00585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Gesicht in zwei Hälften</w:t>
            </w:r>
          </w:p>
        </w:tc>
      </w:tr>
      <w:tr w:rsidR="00F84C90" w14:paraId="0B042E36" w14:textId="77777777" w:rsidTr="00F11A2D">
        <w:trPr>
          <w:trHeight w:val="693"/>
        </w:trPr>
        <w:tc>
          <w:tcPr>
            <w:tcW w:w="1617" w:type="dxa"/>
          </w:tcPr>
          <w:p w14:paraId="794314CA" w14:textId="77777777" w:rsidR="00F84C90" w:rsidRDefault="00F84C90"/>
        </w:tc>
        <w:tc>
          <w:tcPr>
            <w:tcW w:w="12034" w:type="dxa"/>
          </w:tcPr>
          <w:p w14:paraId="1D8178CE" w14:textId="0C52CAA1" w:rsidR="00F84C90" w:rsidRDefault="00F8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Optische Täuschung</w:t>
            </w:r>
          </w:p>
        </w:tc>
      </w:tr>
    </w:tbl>
    <w:p w14:paraId="2ED84C51" w14:textId="77777777" w:rsidR="00DE4DAD" w:rsidRDefault="00DE4DAD">
      <w:pPr>
        <w:rPr>
          <w:sz w:val="28"/>
          <w:szCs w:val="28"/>
        </w:rPr>
      </w:pPr>
    </w:p>
    <w:p w14:paraId="2E18BCBA" w14:textId="3E54A8E6" w:rsidR="00871C44" w:rsidRDefault="00C960F6">
      <w:pPr>
        <w:rPr>
          <w:sz w:val="28"/>
          <w:szCs w:val="28"/>
        </w:rPr>
      </w:pPr>
      <w:r>
        <w:rPr>
          <w:sz w:val="28"/>
          <w:szCs w:val="28"/>
        </w:rPr>
        <w:t>Grundsätzlich sollen liegengebliebene Arbeiten zuerst fertiggestellt werden</w:t>
      </w:r>
      <w:r w:rsidR="003631CC">
        <w:rPr>
          <w:sz w:val="28"/>
          <w:szCs w:val="28"/>
        </w:rPr>
        <w:t>!</w:t>
      </w:r>
      <w:r>
        <w:rPr>
          <w:sz w:val="28"/>
          <w:szCs w:val="28"/>
        </w:rPr>
        <w:t xml:space="preserve"> Da aber die meisten von euch die Zeichensachen nicht mit nach Hause genommen haben, </w:t>
      </w:r>
      <w:r w:rsidR="00F84C90">
        <w:rPr>
          <w:sz w:val="28"/>
          <w:szCs w:val="28"/>
        </w:rPr>
        <w:t xml:space="preserve">sucht ihr euch einfach aus den Anleitungen die ich beigefügt habe etwas aus. </w:t>
      </w:r>
      <w:r w:rsidR="003631CC">
        <w:rPr>
          <w:sz w:val="28"/>
          <w:szCs w:val="28"/>
        </w:rPr>
        <w:t xml:space="preserve">Die Arbeiten kommen bewusst mit sehr wenig Material aus. </w:t>
      </w:r>
      <w:r w:rsidR="00F84C90">
        <w:rPr>
          <w:sz w:val="28"/>
          <w:szCs w:val="28"/>
        </w:rPr>
        <w:t>Ihr müsst nicht alles bearbeiten</w:t>
      </w:r>
      <w:r w:rsidR="003631CC">
        <w:rPr>
          <w:sz w:val="28"/>
          <w:szCs w:val="28"/>
        </w:rPr>
        <w:t>!</w:t>
      </w:r>
      <w:bookmarkStart w:id="0" w:name="_GoBack"/>
      <w:bookmarkEnd w:id="0"/>
      <w:r w:rsidR="00F84C90">
        <w:rPr>
          <w:sz w:val="28"/>
          <w:szCs w:val="28"/>
        </w:rPr>
        <w:t xml:space="preserve"> Denkt aber bitte daran, dass ihr </w:t>
      </w:r>
      <w:r w:rsidR="003631CC">
        <w:rPr>
          <w:sz w:val="28"/>
          <w:szCs w:val="28"/>
        </w:rPr>
        <w:t xml:space="preserve">euch im Umfang von mindestens sechs Unterrichtsstunden eurer Arbeit widmen sollt. Ich verlasse mich auf eure Ehrlichkeit! </w:t>
      </w:r>
      <w:r w:rsidR="00871C44" w:rsidRPr="00871C44">
        <w:rPr>
          <w:sz w:val="28"/>
          <w:szCs w:val="28"/>
        </w:rPr>
        <w:t xml:space="preserve">Bei Fragen, oder Problemen kontaktiert mich bitte per Mail bzw. </w:t>
      </w:r>
      <w:proofErr w:type="spellStart"/>
      <w:r w:rsidR="00871C44" w:rsidRPr="00871C44">
        <w:rPr>
          <w:sz w:val="28"/>
          <w:szCs w:val="28"/>
        </w:rPr>
        <w:t>Edupage</w:t>
      </w:r>
      <w:proofErr w:type="spellEnd"/>
      <w:r w:rsidR="00871C44" w:rsidRPr="00871C44">
        <w:rPr>
          <w:sz w:val="28"/>
          <w:szCs w:val="28"/>
        </w:rPr>
        <w:t xml:space="preserve">. </w:t>
      </w:r>
    </w:p>
    <w:p w14:paraId="7AD3E8C2" w14:textId="3032586C" w:rsidR="00871C44" w:rsidRPr="00871C44" w:rsidRDefault="00871C44">
      <w:pPr>
        <w:rPr>
          <w:sz w:val="28"/>
          <w:szCs w:val="28"/>
        </w:rPr>
      </w:pPr>
      <w:r>
        <w:rPr>
          <w:sz w:val="28"/>
          <w:szCs w:val="28"/>
        </w:rPr>
        <w:t xml:space="preserve">Viel Spaß! </w:t>
      </w:r>
      <w:r w:rsidRPr="00871C44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871C44" w:rsidRPr="00871C44" w:rsidSect="0009727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6A"/>
    <w:rsid w:val="00097273"/>
    <w:rsid w:val="002A75E0"/>
    <w:rsid w:val="003631CC"/>
    <w:rsid w:val="00585F93"/>
    <w:rsid w:val="00871C44"/>
    <w:rsid w:val="00911F6A"/>
    <w:rsid w:val="009D46C7"/>
    <w:rsid w:val="00C960F6"/>
    <w:rsid w:val="00DE4DAD"/>
    <w:rsid w:val="00F03228"/>
    <w:rsid w:val="00F11A2D"/>
    <w:rsid w:val="00F366D4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F12D"/>
  <w15:chartTrackingRefBased/>
  <w15:docId w15:val="{CFE23110-A00D-4713-B3C0-7E6D234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Keckeis</dc:creator>
  <cp:keywords/>
  <dc:description/>
  <cp:lastModifiedBy>Monika Keckeis</cp:lastModifiedBy>
  <cp:revision>2</cp:revision>
  <dcterms:created xsi:type="dcterms:W3CDTF">2020-03-15T09:59:00Z</dcterms:created>
  <dcterms:modified xsi:type="dcterms:W3CDTF">2020-03-15T09:59:00Z</dcterms:modified>
</cp:coreProperties>
</file>